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33" w:rsidRDefault="002F138A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45pt;margin-top:-20.75pt;width:87.3pt;height:90.2pt;z-index:-251658752;visibility:visible;mso-wrap-edited:f" wrapcoords="-206 0 -206 21412 21600 21412 21600 0 -206 0">
            <v:imagedata r:id="rId4" o:title=""/>
          </v:shape>
          <o:OLEObject Type="Embed" ProgID="Word.Picture.8" ShapeID="_x0000_s1026" DrawAspect="Content" ObjectID="_1803293887" r:id="rId5"/>
        </w:object>
      </w:r>
    </w:p>
    <w:p w:rsidR="00727F33" w:rsidRDefault="00727F33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807345" w:rsidRDefault="00807345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727F33" w:rsidRDefault="00727F33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807345" w:rsidRPr="00971735" w:rsidRDefault="00807345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717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ประกาศองค์การบริหารส่วนตำบลดาโต๊ะ</w:t>
      </w:r>
    </w:p>
    <w:p w:rsidR="002A5DF0" w:rsidRPr="00971735" w:rsidRDefault="002A5DF0" w:rsidP="009717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71735" w:rsidRPr="009717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การเปิดเผยข้อมูลงบประมาณ </w:t>
      </w:r>
      <w:r w:rsidR="00727F33" w:rsidRPr="00971735">
        <w:rPr>
          <w:rFonts w:ascii="TH SarabunIT๙" w:hAnsi="TH SarabunIT๙" w:cs="TH SarabunIT๙"/>
          <w:sz w:val="32"/>
          <w:szCs w:val="32"/>
          <w:cs/>
        </w:rPr>
        <w:t>พ.ศ.256</w:t>
      </w:r>
      <w:r w:rsidR="003F54B6">
        <w:rPr>
          <w:rFonts w:ascii="TH SarabunIT๙" w:hAnsi="TH SarabunIT๙" w:cs="TH SarabunIT๙"/>
          <w:sz w:val="32"/>
          <w:szCs w:val="32"/>
        </w:rPr>
        <w:t>8</w:t>
      </w:r>
      <w:r w:rsidR="00727F33" w:rsidRPr="00971735">
        <w:rPr>
          <w:rFonts w:ascii="TH SarabunIT๙" w:hAnsi="TH SarabunIT๙" w:cs="TH SarabunIT๙"/>
          <w:sz w:val="32"/>
          <w:szCs w:val="32"/>
          <w:cs/>
        </w:rPr>
        <w:t xml:space="preserve"> งบเงินอุดหนุนที่จัดสรร</w:t>
      </w:r>
      <w:r w:rsidRPr="00971735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</w:t>
      </w:r>
    </w:p>
    <w:p w:rsidR="00971735" w:rsidRPr="00971735" w:rsidRDefault="00971735" w:rsidP="0097173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เงินอุดหนุนเฉพาะกิจ</w:t>
      </w:r>
    </w:p>
    <w:p w:rsidR="00807345" w:rsidRPr="00971735" w:rsidRDefault="00807345" w:rsidP="002A5DF0">
      <w:pPr>
        <w:jc w:val="center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</w:rPr>
        <w:t>…………</w:t>
      </w:r>
      <w:r w:rsidR="00971735" w:rsidRPr="00971735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971735">
        <w:rPr>
          <w:rFonts w:ascii="TH SarabunIT๙" w:hAnsi="TH SarabunIT๙" w:cs="TH SarabunIT๙"/>
          <w:sz w:val="32"/>
          <w:szCs w:val="32"/>
        </w:rPr>
        <w:t>……………..</w:t>
      </w:r>
    </w:p>
    <w:p w:rsidR="00550983" w:rsidRPr="00971735" w:rsidRDefault="002A5DF0" w:rsidP="00475F2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ด้วยอนุกรรมการขับเคลื่อนการยกระดับคะแนนดัชนีการรับรู้การทุจริต ได้มีมติเห็นชอบแผนปฏิบัติการยกระดับคะแนนดัชนีการรับรู้การทุจริต ประจำปีงบประมาณ พ.ศ.2567 โดยให้องค์กรปกครองส่วนท้องถิ่น เปิดเผยข้อมูลงบประมาณขององค์กรปกครองส่วนท้องถิ่น ตามเทศบัญญัติ/ข้อบัญญัติงบประมาณรายจ่ายประจำปีและฉบับเพิ่มเติม งบประมาณเงินอุดหนุนเฉ</w:t>
      </w:r>
      <w:r w:rsidR="00971735" w:rsidRPr="00971735">
        <w:rPr>
          <w:rFonts w:ascii="TH SarabunIT๙" w:hAnsi="TH SarabunIT๙" w:cs="TH SarabunIT๙" w:hint="cs"/>
          <w:sz w:val="32"/>
          <w:szCs w:val="32"/>
          <w:cs/>
        </w:rPr>
        <w:t>พาะ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กิจที่ได้รับจัดสรรจากรัฐบาลประจำปีและที่ได้รับจัดสรรเพิ่มเติม รวมถึงงบประมาณเงินสะสมขององค์กรปกครองส่วนท้องถิ่น โดยให้มีการเปิดเผยในรูปแบบสกุลไฟล์ </w:t>
      </w:r>
      <w:r w:rsidRPr="00971735">
        <w:rPr>
          <w:rFonts w:ascii="TH SarabunIT๙" w:hAnsi="TH SarabunIT๙" w:cs="TH SarabunIT๙"/>
          <w:sz w:val="32"/>
          <w:szCs w:val="32"/>
        </w:rPr>
        <w:t xml:space="preserve">Excel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ควบคู่กับไฟล์ </w:t>
      </w:r>
      <w:r w:rsidRPr="00971735">
        <w:rPr>
          <w:rFonts w:ascii="TH SarabunIT๙" w:hAnsi="TH SarabunIT๙" w:cs="TH SarabunIT๙"/>
          <w:sz w:val="32"/>
          <w:szCs w:val="32"/>
        </w:rPr>
        <w:t xml:space="preserve">PDF </w:t>
      </w:r>
      <w:r w:rsidRPr="00971735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เพื่อประโยชน์ในการอำนวยความสะดวกแก่ประชาชนในการเข้าถึงข้อมูล และกำหนดแนวทางพร้อมมาตรฐานให้หน่วยงานของรัฐจัดส่งหรือเชื่อมโยงข้อมูลให้ประชาชนรับทราบ ตามประกาศคณะกรรมการพัฒนารัฐบาลดิจิทัล นั้น</w:t>
      </w:r>
    </w:p>
    <w:p w:rsidR="00971735" w:rsidRDefault="002A5DF0" w:rsidP="00475F2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เพื่อให้การดำเนินการดังกล่าวเป็นไปด้วยความเรียบร้อย และบรรลุตามนโยบายของรัฐบาล </w:t>
      </w:r>
      <w:r w:rsidR="00971735" w:rsidRPr="0097173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อำเภอหนองจิก จังหวัดปัตตานี ได้รับจัดสรรตามพระราชบัญญัติงบประมาณรายจ่ายประจำปีงบประมาณ พ.ศ. </w:t>
      </w:r>
      <w:r w:rsidRPr="00971735">
        <w:rPr>
          <w:rFonts w:ascii="TH SarabunIT๙" w:hAnsi="TH SarabunIT๙" w:cs="TH SarabunIT๙"/>
          <w:sz w:val="32"/>
          <w:szCs w:val="32"/>
        </w:rPr>
        <w:t>256</w:t>
      </w:r>
      <w:r w:rsidR="003F54B6">
        <w:rPr>
          <w:rFonts w:ascii="TH SarabunIT๙" w:hAnsi="TH SarabunIT๙" w:cs="TH SarabunIT๙"/>
          <w:sz w:val="32"/>
          <w:szCs w:val="32"/>
        </w:rPr>
        <w:t>8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แผนงานยุทธศาสตร์ส่งเสริมการกระจายอำนาจให้แก่องค์กรปกครองส่วนท้องถิ่น งบเงินอุดหนุนที่จัดสรรให้แก่องค์กรปกครองส่วนท้องถิ่น </w:t>
      </w:r>
      <w:r w:rsidR="003F54B6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971735">
        <w:rPr>
          <w:rFonts w:ascii="TH SarabunIT๙" w:hAnsi="TH SarabunIT๙" w:cs="TH SarabunIT๙"/>
          <w:sz w:val="32"/>
          <w:szCs w:val="32"/>
        </w:rPr>
        <w:t>1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โครงการ รายละเอียดปรากฏตามแบบเปิดเผยข้อมูลแนบท้ายประกาศนี้ </w:t>
      </w:r>
      <w:r w:rsid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สอบถามเพิ่มเติมได้ที่กองช่าง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ในวันเวลาราชการ  โทร. </w:t>
      </w:r>
      <w:r w:rsidRPr="00971735">
        <w:rPr>
          <w:rFonts w:ascii="TH SarabunIT๙" w:hAnsi="TH SarabunIT๙" w:cs="TH SarabunIT๙"/>
          <w:sz w:val="32"/>
          <w:szCs w:val="32"/>
        </w:rPr>
        <w:t>0 – 73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>46</w:t>
      </w:r>
      <w:r w:rsidRPr="00971735">
        <w:rPr>
          <w:rFonts w:ascii="TH SarabunIT๙" w:hAnsi="TH SarabunIT๙" w:cs="TH SarabunIT๙"/>
          <w:sz w:val="32"/>
          <w:szCs w:val="32"/>
        </w:rPr>
        <w:t xml:space="preserve"> –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>8626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014FF" w:rsidRDefault="00971735" w:rsidP="00971735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475F2F" w:rsidRPr="00475F2F" w:rsidRDefault="00475F2F" w:rsidP="00475F2F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Pr="00475F2F">
        <w:rPr>
          <w:rFonts w:ascii="TH SarabunIT๙" w:hAnsi="TH SarabunIT๙" w:cs="TH SarabunIT๙"/>
          <w:sz w:val="32"/>
          <w:szCs w:val="32"/>
        </w:rPr>
        <w:t xml:space="preserve"> </w:t>
      </w:r>
      <w:r w:rsidR="000A486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</w:rPr>
        <w:t xml:space="preserve">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475F2F">
        <w:rPr>
          <w:rFonts w:ascii="TH SarabunIT๙" w:hAnsi="TH SarabunIT๙" w:cs="TH SarabunIT๙"/>
          <w:sz w:val="32"/>
          <w:szCs w:val="32"/>
        </w:rPr>
        <w:t xml:space="preserve">   </w:t>
      </w:r>
      <w:r w:rsidR="000A486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75F2F">
        <w:rPr>
          <w:rFonts w:ascii="TH SarabunIT๙" w:hAnsi="TH SarabunIT๙" w:cs="TH SarabunIT๙"/>
          <w:sz w:val="32"/>
          <w:szCs w:val="32"/>
          <w:cs/>
        </w:rPr>
        <w:t xml:space="preserve">   พ.ศ.  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75F2F" w:rsidRDefault="00475F2F" w:rsidP="00475F2F">
      <w:pPr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ab/>
      </w:r>
      <w:r w:rsidR="00502550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proofErr w:type="spellStart"/>
      <w:r w:rsidR="00502550">
        <w:rPr>
          <w:rFonts w:ascii="TH SarabunIT๙" w:hAnsi="TH SarabunIT๙" w:cs="TH SarabunIT๙" w:hint="cs"/>
          <w:sz w:val="32"/>
          <w:szCs w:val="32"/>
          <w:cs/>
        </w:rPr>
        <w:t>สะกา</w:t>
      </w:r>
      <w:proofErr w:type="spellEnd"/>
      <w:r w:rsidR="00502550">
        <w:rPr>
          <w:rFonts w:ascii="TH SarabunIT๙" w:hAnsi="TH SarabunIT๙" w:cs="TH SarabunIT๙" w:hint="cs"/>
          <w:sz w:val="32"/>
          <w:szCs w:val="32"/>
          <w:cs/>
        </w:rPr>
        <w:t>รียา   หามะ</w:t>
      </w:r>
    </w:p>
    <w:p w:rsidR="00475F2F" w:rsidRPr="00475F2F" w:rsidRDefault="00475F2F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75F2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475F2F">
        <w:rPr>
          <w:rFonts w:ascii="TH SarabunIT๙" w:hAnsi="TH SarabunIT๙" w:cs="TH SarabunIT๙" w:hint="cs"/>
          <w:sz w:val="32"/>
          <w:szCs w:val="32"/>
          <w:cs/>
        </w:rPr>
        <w:t>สะกา</w:t>
      </w:r>
      <w:proofErr w:type="spellEnd"/>
      <w:r w:rsidRPr="00475F2F">
        <w:rPr>
          <w:rFonts w:ascii="TH SarabunIT๙" w:hAnsi="TH SarabunIT๙" w:cs="TH SarabunIT๙" w:hint="cs"/>
          <w:sz w:val="32"/>
          <w:szCs w:val="32"/>
          <w:cs/>
        </w:rPr>
        <w:t>รียา    หามะ</w:t>
      </w:r>
      <w:r w:rsidRPr="00475F2F">
        <w:rPr>
          <w:rFonts w:ascii="TH SarabunIT๙" w:hAnsi="TH SarabunIT๙" w:cs="TH SarabunIT๙"/>
          <w:sz w:val="32"/>
          <w:szCs w:val="32"/>
          <w:cs/>
        </w:rPr>
        <w:t>)</w:t>
      </w:r>
    </w:p>
    <w:p w:rsidR="00475F2F" w:rsidRDefault="00475F2F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นายกองค์การบริหารส่วนตำบลดาโต๊ะ</w:t>
      </w: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502550" w:rsidRPr="00502550" w:rsidTr="00502550">
        <w:trPr>
          <w:trHeight w:val="43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550" w:rsidRPr="00502550" w:rsidRDefault="00502550" w:rsidP="003F54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บัญชีรายการงบประมาณเงินอุดหนุนเฉพาะกิจที่ได้รับการจัดสรรตามพระราชบัญญัติงบประมาณรายจ่ายประจำปีงบประมาณ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พ.ศ. 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</w:t>
            </w:r>
            <w:r w:rsidR="003F54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</w:p>
        </w:tc>
      </w:tr>
      <w:tr w:rsidR="00502550" w:rsidRPr="00502550" w:rsidTr="00502550">
        <w:trPr>
          <w:trHeight w:val="43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550" w:rsidRPr="00502550" w:rsidRDefault="00502550" w:rsidP="005025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แผนงานยุทธศาสตร์ส่งเสริมการกระจายอำนาจให้แก่องค์ปกครองส่วนท้องถิ่น</w:t>
            </w:r>
          </w:p>
        </w:tc>
      </w:tr>
      <w:tr w:rsidR="00502550" w:rsidRPr="00502550" w:rsidTr="00502550">
        <w:trPr>
          <w:trHeight w:val="43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550" w:rsidRPr="00502550" w:rsidRDefault="00502550" w:rsidP="005025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งบประมาณเงินอุดหนุนที่ได้จัดสรรให้แก่องค์ปกครองส่วนท้องถิ่น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(</w:t>
            </w:r>
            <w:r w:rsidRPr="005025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องค์การบริหารส่วนตำบลดาโต๊ะ)</w:t>
            </w:r>
          </w:p>
        </w:tc>
      </w:tr>
    </w:tbl>
    <w:p w:rsidR="00084496" w:rsidRPr="00502550" w:rsidRDefault="00084496" w:rsidP="00475F2F">
      <w:pPr>
        <w:spacing w:after="0"/>
        <w:ind w:firstLine="1985"/>
        <w:rPr>
          <w:rFonts w:ascii="TH SarabunPSK" w:hAnsi="TH SarabunPSK" w:cs="TH SarabunPSK"/>
          <w:sz w:val="28"/>
        </w:rPr>
      </w:pPr>
    </w:p>
    <w:tbl>
      <w:tblPr>
        <w:tblStyle w:val="a3"/>
        <w:tblW w:w="10588" w:type="dxa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2410"/>
        <w:gridCol w:w="768"/>
        <w:gridCol w:w="851"/>
        <w:gridCol w:w="1314"/>
        <w:gridCol w:w="1048"/>
        <w:gridCol w:w="1645"/>
      </w:tblGrid>
      <w:tr w:rsidR="00502550" w:rsidRPr="00502550" w:rsidTr="00502550">
        <w:tc>
          <w:tcPr>
            <w:tcW w:w="709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อปท.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รายการงบประมาณ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หน่วยนับ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4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งบประมาณ</w:t>
            </w:r>
            <w:r w:rsidRPr="0050255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อปท.สมทบ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5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02550">
              <w:rPr>
                <w:rFonts w:ascii="TH SarabunPSK" w:hAnsi="TH SarabunPSK" w:cs="TH SarabunPSK"/>
                <w:color w:val="000000"/>
                <w:sz w:val="28"/>
                <w:cs/>
              </w:rPr>
              <w:t>หมายเหตุ</w:t>
            </w:r>
          </w:p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2550" w:rsidRPr="00502550" w:rsidTr="00502550">
        <w:tc>
          <w:tcPr>
            <w:tcW w:w="709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993" w:type="dxa"/>
          </w:tcPr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  <w:cs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หนองจิก</w:t>
            </w:r>
          </w:p>
        </w:tc>
        <w:tc>
          <w:tcPr>
            <w:tcW w:w="850" w:type="dxa"/>
          </w:tcPr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ดาโต๊ะ</w:t>
            </w:r>
          </w:p>
        </w:tc>
        <w:tc>
          <w:tcPr>
            <w:tcW w:w="2410" w:type="dxa"/>
          </w:tcPr>
          <w:p w:rsidR="00502550" w:rsidRPr="00502550" w:rsidRDefault="003F54B6" w:rsidP="005025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ก่อสร้างถนนลาดยางสายบ้านเปียะ-บ้านบาโงกาเสาะ หมู่ที่ 1รหัสทางหลวงท้องถิ่น ปน.ถ.38-002 สายบ้านเปียะ-บ้านบาโงกาเสาะ หมู่ที่ 1 บ้านเปียะ ตำบลดาโต๊ะ กว้าง 4.00 เมตร ยาว 975 เมตร หนา 0.05 เมตร หรือมีพื้นที่ไม่น้อยกว่า 3,900.00 ตารางเมตร </w:t>
            </w:r>
          </w:p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255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502550" w:rsidRPr="00502550" w:rsidRDefault="003F54B6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สายทาง</w:t>
            </w:r>
          </w:p>
        </w:tc>
        <w:tc>
          <w:tcPr>
            <w:tcW w:w="1314" w:type="dxa"/>
          </w:tcPr>
          <w:p w:rsidR="00502550" w:rsidRPr="00502550" w:rsidRDefault="003F54B6" w:rsidP="005025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3,046,600.00</w:t>
            </w:r>
          </w:p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</w:tcPr>
          <w:p w:rsidR="00502550" w:rsidRPr="00502550" w:rsidRDefault="00502550" w:rsidP="005025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45" w:type="dxa"/>
          </w:tcPr>
          <w:p w:rsidR="00502550" w:rsidRDefault="00502550" w:rsidP="005025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ค่าสิ่งก่อสร้างที่มีวงเงินต่อหน่วยต่ำกว่าสิบล้านบาท</w:t>
            </w:r>
          </w:p>
          <w:p w:rsidR="00502550" w:rsidRPr="00502550" w:rsidRDefault="00502550" w:rsidP="00475F2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84496" w:rsidRPr="00502550" w:rsidRDefault="00084496" w:rsidP="00475F2F">
      <w:pPr>
        <w:spacing w:after="0"/>
        <w:ind w:firstLine="1985"/>
        <w:rPr>
          <w:rFonts w:ascii="TH SarabunPSK" w:hAnsi="TH SarabunPSK" w:cs="TH SarabunPSK"/>
          <w:sz w:val="28"/>
          <w:cs/>
        </w:rPr>
      </w:pPr>
    </w:p>
    <w:p w:rsidR="002A5DF0" w:rsidRPr="00971735" w:rsidRDefault="00475F2F" w:rsidP="000014FF">
      <w:pPr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4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DF0"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A5DF0" w:rsidRPr="00971735" w:rsidSect="00727F3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0"/>
    <w:rsid w:val="000014FF"/>
    <w:rsid w:val="00005FF0"/>
    <w:rsid w:val="00084496"/>
    <w:rsid w:val="000A486D"/>
    <w:rsid w:val="002A5DF0"/>
    <w:rsid w:val="002F138A"/>
    <w:rsid w:val="003F54B6"/>
    <w:rsid w:val="00475F2F"/>
    <w:rsid w:val="00502550"/>
    <w:rsid w:val="00550983"/>
    <w:rsid w:val="00727F33"/>
    <w:rsid w:val="00807345"/>
    <w:rsid w:val="00902672"/>
    <w:rsid w:val="00971735"/>
    <w:rsid w:val="009C7CC8"/>
    <w:rsid w:val="00CA17CE"/>
    <w:rsid w:val="00CF5F89"/>
    <w:rsid w:val="00E0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91EC0D-8592-49EA-836F-C98687FE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2024-08-06T06:26:00Z</cp:lastPrinted>
  <dcterms:created xsi:type="dcterms:W3CDTF">2025-03-12T07:12:00Z</dcterms:created>
  <dcterms:modified xsi:type="dcterms:W3CDTF">2025-03-12T07:12:00Z</dcterms:modified>
</cp:coreProperties>
</file>